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4DE90" w14:textId="7F70A4BA" w:rsidR="00B546C1" w:rsidRPr="00B546C1" w:rsidRDefault="00B546C1" w:rsidP="00B546C1">
      <w:pPr>
        <w:jc w:val="center"/>
        <w:rPr>
          <w:rFonts w:cs="Calibri"/>
          <w:b/>
          <w:bCs/>
          <w:sz w:val="22"/>
        </w:rPr>
      </w:pPr>
      <w:r w:rsidRPr="00B546C1">
        <w:rPr>
          <w:rFonts w:cs="Calibri"/>
          <w:b/>
          <w:bCs/>
          <w:sz w:val="22"/>
        </w:rPr>
        <w:t>Senior Research Associate</w:t>
      </w:r>
      <w:r>
        <w:rPr>
          <w:rFonts w:cs="Calibri"/>
          <w:b/>
          <w:bCs/>
          <w:sz w:val="22"/>
        </w:rPr>
        <w:t xml:space="preserve"> in Life Cycle Assessment</w:t>
      </w:r>
    </w:p>
    <w:p w14:paraId="694B21C9" w14:textId="77777777" w:rsidR="00B546C1" w:rsidRPr="00B546C1" w:rsidRDefault="00B546C1" w:rsidP="00B546C1">
      <w:pPr>
        <w:jc w:val="center"/>
        <w:rPr>
          <w:rFonts w:cs="Calibri"/>
          <w:b/>
          <w:bCs/>
          <w:sz w:val="22"/>
        </w:rPr>
      </w:pPr>
    </w:p>
    <w:p w14:paraId="332B417E" w14:textId="5D8D5171" w:rsidR="00B546C1" w:rsidRPr="00B546C1" w:rsidRDefault="00B546C1" w:rsidP="00B546C1">
      <w:pPr>
        <w:rPr>
          <w:rFonts w:eastAsia="Calibri" w:cs="Calibri"/>
          <w:sz w:val="22"/>
        </w:rPr>
      </w:pPr>
      <w:r w:rsidRPr="00B546C1">
        <w:rPr>
          <w:rFonts w:cs="Calibri"/>
          <w:b/>
          <w:bCs/>
          <w:sz w:val="22"/>
        </w:rPr>
        <w:t xml:space="preserve">Job title:  </w:t>
      </w:r>
      <w:r w:rsidRPr="00B546C1">
        <w:rPr>
          <w:rFonts w:eastAsia="Calibri" w:cs="Calibri"/>
          <w:sz w:val="22"/>
        </w:rPr>
        <w:t>Senior Research Associate in Life Cycle Assessment (NIHR Research Support Service)</w:t>
      </w:r>
    </w:p>
    <w:p w14:paraId="21D07299" w14:textId="1C9BD1AC" w:rsidR="00B546C1" w:rsidRPr="00B546C1" w:rsidRDefault="00B546C1" w:rsidP="00B546C1">
      <w:pPr>
        <w:rPr>
          <w:rFonts w:cs="Calibri"/>
          <w:sz w:val="22"/>
        </w:rPr>
      </w:pPr>
      <w:r w:rsidRPr="00B546C1">
        <w:rPr>
          <w:rFonts w:cs="Calibri"/>
          <w:b/>
          <w:bCs/>
          <w:sz w:val="22"/>
        </w:rPr>
        <w:t xml:space="preserve">Salary range and conditions: </w:t>
      </w:r>
      <w:r w:rsidRPr="00B546C1">
        <w:rPr>
          <w:rFonts w:cs="Calibri"/>
          <w:sz w:val="22"/>
        </w:rPr>
        <w:t>Grade 7</w:t>
      </w:r>
    </w:p>
    <w:p w14:paraId="54C91D44" w14:textId="1090D549" w:rsidR="00B546C1" w:rsidRPr="00B546C1" w:rsidRDefault="00B546C1" w:rsidP="00B546C1">
      <w:pPr>
        <w:rPr>
          <w:rFonts w:cs="Calibri"/>
          <w:sz w:val="22"/>
        </w:rPr>
      </w:pPr>
      <w:r w:rsidRPr="00B546C1">
        <w:rPr>
          <w:rFonts w:cs="Calibri"/>
          <w:b/>
          <w:bCs/>
          <w:sz w:val="22"/>
        </w:rPr>
        <w:t>Department/Division</w:t>
      </w:r>
      <w:r>
        <w:rPr>
          <w:rFonts w:cs="Calibri"/>
          <w:b/>
          <w:bCs/>
          <w:sz w:val="22"/>
        </w:rPr>
        <w:t>:</w:t>
      </w:r>
      <w:r w:rsidRPr="00B546C1">
        <w:rPr>
          <w:rFonts w:cs="Calibri"/>
          <w:b/>
          <w:bCs/>
          <w:sz w:val="22"/>
        </w:rPr>
        <w:t xml:space="preserve"> </w:t>
      </w:r>
      <w:r w:rsidRPr="00B546C1">
        <w:rPr>
          <w:rFonts w:cs="Calibri"/>
          <w:sz w:val="22"/>
        </w:rPr>
        <w:t xml:space="preserve">Lancaster Medical School </w:t>
      </w:r>
      <w:hyperlink r:id="rId7" w:history="1">
        <w:r w:rsidRPr="00B546C1">
          <w:rPr>
            <w:rStyle w:val="Hyperlink"/>
            <w:rFonts w:cs="Calibri"/>
            <w:sz w:val="22"/>
          </w:rPr>
          <w:t>https://www.lancaster.ac.uk/lms/</w:t>
        </w:r>
      </w:hyperlink>
    </w:p>
    <w:p w14:paraId="4274A7B3" w14:textId="77777777" w:rsidR="00B546C1" w:rsidRPr="00B546C1" w:rsidRDefault="00B546C1" w:rsidP="00B546C1">
      <w:pPr>
        <w:rPr>
          <w:rFonts w:cs="Calibri"/>
          <w:b/>
          <w:bCs/>
          <w:sz w:val="22"/>
        </w:rPr>
      </w:pPr>
    </w:p>
    <w:p w14:paraId="10524A62" w14:textId="77777777" w:rsidR="00B546C1" w:rsidRPr="00B546C1" w:rsidRDefault="00B546C1" w:rsidP="00B546C1">
      <w:pPr>
        <w:rPr>
          <w:rFonts w:cs="Calibri"/>
          <w:sz w:val="22"/>
        </w:rPr>
      </w:pPr>
      <w:r w:rsidRPr="00B546C1">
        <w:rPr>
          <w:rFonts w:cs="Calibri"/>
          <w:b/>
          <w:bCs/>
          <w:sz w:val="22"/>
        </w:rPr>
        <w:t xml:space="preserve">Reports to: </w:t>
      </w:r>
      <w:r w:rsidRPr="00B546C1">
        <w:rPr>
          <w:rFonts w:cs="Calibri"/>
          <w:sz w:val="22"/>
        </w:rPr>
        <w:t>Strategic Lead Sustainability, NIHR Research Support Service (NIHR RSS)</w:t>
      </w:r>
    </w:p>
    <w:p w14:paraId="3FFC4899" w14:textId="77777777" w:rsidR="00B546C1" w:rsidRPr="00B546C1" w:rsidRDefault="00B546C1" w:rsidP="00B546C1">
      <w:pPr>
        <w:rPr>
          <w:rFonts w:cs="Calibri"/>
          <w:sz w:val="22"/>
        </w:rPr>
      </w:pPr>
    </w:p>
    <w:p w14:paraId="4C79FBDC" w14:textId="1D530748" w:rsidR="00B546C1" w:rsidRPr="00B546C1" w:rsidRDefault="00B546C1" w:rsidP="00B546C1">
      <w:pPr>
        <w:rPr>
          <w:rFonts w:cs="Calibri"/>
          <w:b/>
          <w:bCs/>
          <w:sz w:val="22"/>
        </w:rPr>
      </w:pPr>
      <w:r w:rsidRPr="00B546C1">
        <w:rPr>
          <w:rFonts w:cs="Calibri"/>
          <w:b/>
          <w:bCs/>
          <w:sz w:val="22"/>
        </w:rPr>
        <w:t>Line management for</w:t>
      </w:r>
      <w:r w:rsidRPr="00B546C1">
        <w:rPr>
          <w:rFonts w:cs="Calibri"/>
          <w:sz w:val="22"/>
        </w:rPr>
        <w:t>:  N</w:t>
      </w:r>
      <w:r>
        <w:rPr>
          <w:rFonts w:cs="Calibri"/>
          <w:sz w:val="22"/>
        </w:rPr>
        <w:t>/</w:t>
      </w:r>
      <w:r w:rsidRPr="00B546C1">
        <w:rPr>
          <w:rFonts w:cs="Calibri"/>
          <w:sz w:val="22"/>
        </w:rPr>
        <w:t>A</w:t>
      </w:r>
    </w:p>
    <w:p w14:paraId="7EBFFE6F" w14:textId="77777777" w:rsidR="00B546C1" w:rsidRPr="00B546C1" w:rsidRDefault="00B546C1" w:rsidP="00B546C1">
      <w:pPr>
        <w:rPr>
          <w:rFonts w:cs="Calibri"/>
          <w:sz w:val="22"/>
        </w:rPr>
      </w:pPr>
    </w:p>
    <w:p w14:paraId="2690EE86" w14:textId="1A8B0D16" w:rsidR="00B546C1" w:rsidRPr="00B546C1" w:rsidRDefault="00B546C1" w:rsidP="00B546C1">
      <w:pPr>
        <w:rPr>
          <w:rFonts w:cs="Calibri"/>
          <w:sz w:val="22"/>
        </w:rPr>
      </w:pPr>
      <w:r w:rsidRPr="00B546C1">
        <w:rPr>
          <w:rFonts w:cs="Calibri"/>
          <w:b/>
          <w:bCs/>
          <w:sz w:val="22"/>
        </w:rPr>
        <w:t>About the Department:</w:t>
      </w:r>
      <w:r w:rsidRPr="00B546C1">
        <w:rPr>
          <w:rFonts w:cs="Calibri"/>
          <w:sz w:val="22"/>
        </w:rPr>
        <w:t xml:space="preserve"> </w:t>
      </w:r>
      <w:r w:rsidRPr="00B546C1">
        <w:rPr>
          <w:rFonts w:cs="Calibri"/>
          <w:sz w:val="22"/>
          <w:lang w:eastAsia="en-US"/>
        </w:rPr>
        <w:t xml:space="preserve">Lancaster Medical School </w:t>
      </w:r>
      <w:r>
        <w:rPr>
          <w:rFonts w:cs="Calibri"/>
          <w:sz w:val="22"/>
          <w:lang w:eastAsia="en-US"/>
        </w:rPr>
        <w:t>is a centre of excellence for education, research and engagement, including in sustainable health and social care. It contributes to</w:t>
      </w:r>
      <w:r w:rsidRPr="00B546C1">
        <w:rPr>
          <w:rFonts w:cs="Calibri"/>
          <w:sz w:val="22"/>
          <w:lang w:eastAsia="en-US"/>
        </w:rPr>
        <w:t xml:space="preserve"> the NIHR Research Support Service national network, and the Hub and Specialist Centre for Social Care as delivered by Lancaster University and Partners.</w:t>
      </w:r>
      <w:r>
        <w:rPr>
          <w:rFonts w:cs="Calibri"/>
          <w:sz w:val="22"/>
          <w:lang w:eastAsia="en-US"/>
        </w:rPr>
        <w:t xml:space="preserve"> </w:t>
      </w:r>
    </w:p>
    <w:p w14:paraId="211B4A72" w14:textId="77777777" w:rsidR="00B546C1" w:rsidRPr="00B546C1" w:rsidRDefault="00B546C1" w:rsidP="00B546C1">
      <w:pPr>
        <w:rPr>
          <w:rFonts w:cs="Calibri"/>
          <w:sz w:val="22"/>
        </w:rPr>
      </w:pPr>
    </w:p>
    <w:p w14:paraId="3E0FB859" w14:textId="50B54FF2" w:rsidR="00B546C1" w:rsidRPr="00B546C1" w:rsidRDefault="00B546C1" w:rsidP="00B546C1">
      <w:pPr>
        <w:rPr>
          <w:rFonts w:cs="Calibri"/>
          <w:b/>
          <w:bCs/>
          <w:sz w:val="22"/>
        </w:rPr>
      </w:pPr>
      <w:r w:rsidRPr="00B546C1">
        <w:rPr>
          <w:rFonts w:cs="Calibri"/>
          <w:b/>
          <w:bCs/>
          <w:sz w:val="22"/>
        </w:rPr>
        <w:t>Job Purpose</w:t>
      </w:r>
      <w:r>
        <w:rPr>
          <w:rFonts w:cs="Calibri"/>
          <w:b/>
          <w:bCs/>
          <w:sz w:val="22"/>
        </w:rPr>
        <w:t xml:space="preserve">: </w:t>
      </w:r>
      <w:r>
        <w:rPr>
          <w:rFonts w:cs="Calibri"/>
          <w:color w:val="070707"/>
          <w:sz w:val="22"/>
        </w:rPr>
        <w:t>To p</w:t>
      </w:r>
      <w:r w:rsidRPr="00B546C1">
        <w:rPr>
          <w:rFonts w:cs="Calibri"/>
          <w:color w:val="070707"/>
          <w:sz w:val="22"/>
        </w:rPr>
        <w:t xml:space="preserve">rovide expertise in research methodology and topics relevant to priority research areas including sustainability in health and care </w:t>
      </w:r>
      <w:r>
        <w:rPr>
          <w:rFonts w:cs="Calibri"/>
          <w:sz w:val="22"/>
        </w:rPr>
        <w:t>(focussed on</w:t>
      </w:r>
      <w:r w:rsidRPr="00B546C1">
        <w:rPr>
          <w:rFonts w:cs="Calibri"/>
          <w:sz w:val="22"/>
        </w:rPr>
        <w:t xml:space="preserve"> </w:t>
      </w:r>
      <w:r>
        <w:rPr>
          <w:rFonts w:cs="Calibri"/>
          <w:sz w:val="22"/>
        </w:rPr>
        <w:t xml:space="preserve">life cycle assessment / </w:t>
      </w:r>
      <w:r w:rsidRPr="00B546C1">
        <w:rPr>
          <w:rFonts w:cs="Calibri"/>
          <w:sz w:val="22"/>
        </w:rPr>
        <w:t xml:space="preserve">environmental </w:t>
      </w:r>
      <w:proofErr w:type="spellStart"/>
      <w:r w:rsidRPr="00B546C1">
        <w:rPr>
          <w:rFonts w:cs="Calibri"/>
          <w:sz w:val="22"/>
        </w:rPr>
        <w:t>footprinting</w:t>
      </w:r>
      <w:proofErr w:type="spellEnd"/>
      <w:r w:rsidRPr="00B546C1">
        <w:rPr>
          <w:rFonts w:cs="Calibri"/>
          <w:sz w:val="22"/>
        </w:rPr>
        <w:t xml:space="preserve">), </w:t>
      </w:r>
      <w:r w:rsidRPr="00B546C1">
        <w:rPr>
          <w:rFonts w:cs="Calibri"/>
          <w:color w:val="070707"/>
          <w:sz w:val="22"/>
        </w:rPr>
        <w:t xml:space="preserve">and general research grant application advice to those seeking support from the NIHR RSS Hub and Specialist Centre for Social Care and the national NIHR RSS service. </w:t>
      </w:r>
    </w:p>
    <w:p w14:paraId="7C2013A2" w14:textId="77777777" w:rsidR="00B546C1" w:rsidRPr="00B546C1" w:rsidRDefault="00B546C1" w:rsidP="00B546C1">
      <w:pPr>
        <w:rPr>
          <w:rFonts w:cs="Calibri"/>
          <w:b/>
          <w:bCs/>
          <w:sz w:val="22"/>
        </w:rPr>
      </w:pPr>
    </w:p>
    <w:p w14:paraId="759E1DDE" w14:textId="77777777" w:rsidR="00B546C1" w:rsidRPr="00B546C1" w:rsidRDefault="00B546C1" w:rsidP="00B546C1">
      <w:pPr>
        <w:rPr>
          <w:rFonts w:cs="Calibri"/>
          <w:sz w:val="22"/>
        </w:rPr>
      </w:pPr>
    </w:p>
    <w:p w14:paraId="4DECBCC4" w14:textId="77777777" w:rsidR="00B546C1" w:rsidRPr="00B546C1" w:rsidRDefault="00B546C1" w:rsidP="00B546C1">
      <w:pPr>
        <w:rPr>
          <w:rFonts w:cs="Calibri"/>
          <w:b/>
          <w:bCs/>
          <w:sz w:val="22"/>
        </w:rPr>
      </w:pPr>
      <w:r w:rsidRPr="00B546C1">
        <w:rPr>
          <w:rFonts w:cs="Calibri"/>
          <w:b/>
          <w:bCs/>
          <w:sz w:val="22"/>
        </w:rPr>
        <w:t>Main Responsibilities</w:t>
      </w:r>
    </w:p>
    <w:p w14:paraId="0E12936F" w14:textId="77777777" w:rsidR="00B546C1" w:rsidRPr="00B546C1" w:rsidRDefault="00B546C1" w:rsidP="00B546C1">
      <w:pPr>
        <w:pStyle w:val="ListParagraph"/>
        <w:numPr>
          <w:ilvl w:val="0"/>
          <w:numId w:val="2"/>
        </w:numPr>
        <w:rPr>
          <w:rFonts w:eastAsia="Times New Roman" w:cs="Calibri"/>
          <w:kern w:val="0"/>
          <w:sz w:val="22"/>
          <w14:ligatures w14:val="none"/>
        </w:rPr>
      </w:pPr>
      <w:r w:rsidRPr="00B546C1">
        <w:rPr>
          <w:rFonts w:eastAsia="Times New Roman" w:cs="Calibri"/>
          <w:kern w:val="0"/>
          <w:sz w:val="22"/>
          <w14:ligatures w14:val="none"/>
        </w:rPr>
        <w:t xml:space="preserve">Provide expert guidance on research methodologies and sustainability in health and care, supporting applicants engaging with the NIHR Research Support Service (NIHR RSS). </w:t>
      </w:r>
    </w:p>
    <w:p w14:paraId="79AEAFD6" w14:textId="77777777" w:rsidR="00B546C1" w:rsidRPr="00B546C1" w:rsidRDefault="00B546C1" w:rsidP="00B546C1">
      <w:pPr>
        <w:pStyle w:val="ListParagraph"/>
        <w:numPr>
          <w:ilvl w:val="0"/>
          <w:numId w:val="2"/>
        </w:numPr>
        <w:contextualSpacing w:val="0"/>
        <w:rPr>
          <w:rFonts w:eastAsia="Times New Roman" w:cs="Calibri"/>
          <w:sz w:val="22"/>
          <w:lang w:eastAsia="en-US"/>
        </w:rPr>
      </w:pPr>
      <w:r w:rsidRPr="00B546C1">
        <w:rPr>
          <w:rFonts w:eastAsia="Times New Roman" w:cs="Calibri"/>
          <w:sz w:val="22"/>
          <w:lang w:eastAsia="en-US"/>
        </w:rPr>
        <w:t xml:space="preserve">Coordinate and provide research support to researchers using the NIHR RSS at different stages (before application, during application, and after funding), bringing in specialist support when needed. </w:t>
      </w:r>
    </w:p>
    <w:p w14:paraId="3D9C8C85" w14:textId="77777777" w:rsidR="00B546C1" w:rsidRPr="00B546C1" w:rsidRDefault="00B546C1" w:rsidP="00B546C1">
      <w:pPr>
        <w:pStyle w:val="ListParagraph"/>
        <w:numPr>
          <w:ilvl w:val="0"/>
          <w:numId w:val="2"/>
        </w:numPr>
        <w:rPr>
          <w:rFonts w:eastAsia="Times New Roman" w:cs="Calibri"/>
          <w:kern w:val="0"/>
          <w:sz w:val="22"/>
          <w14:ligatures w14:val="none"/>
        </w:rPr>
      </w:pPr>
      <w:r w:rsidRPr="00B546C1">
        <w:rPr>
          <w:rFonts w:eastAsia="Times New Roman" w:cs="Calibri"/>
          <w:kern w:val="0"/>
          <w:sz w:val="22"/>
          <w14:ligatures w14:val="none"/>
        </w:rPr>
        <w:t xml:space="preserve">Review and advise on early-stage research plans and draft funding applications submitted through the NIHR RSS, improving quality and competitiveness. </w:t>
      </w:r>
    </w:p>
    <w:p w14:paraId="39C793D2" w14:textId="77777777" w:rsidR="00B546C1" w:rsidRPr="00B546C1" w:rsidRDefault="00B546C1" w:rsidP="00B546C1">
      <w:pPr>
        <w:pStyle w:val="ListParagraph"/>
        <w:numPr>
          <w:ilvl w:val="0"/>
          <w:numId w:val="2"/>
        </w:numPr>
        <w:rPr>
          <w:rFonts w:eastAsia="Times New Roman" w:cs="Calibri"/>
          <w:kern w:val="0"/>
          <w:sz w:val="22"/>
          <w14:ligatures w14:val="none"/>
        </w:rPr>
      </w:pPr>
      <w:r w:rsidRPr="00B546C1">
        <w:rPr>
          <w:rFonts w:eastAsia="Times New Roman" w:cs="Calibri"/>
          <w:kern w:val="0"/>
          <w:sz w:val="22"/>
          <w14:ligatures w14:val="none"/>
        </w:rPr>
        <w:t xml:space="preserve">Collaborate with researchers and NIHR RSS colleagues on the design, development, and submission of proposals to peer-reviewed funding bodies. </w:t>
      </w:r>
    </w:p>
    <w:p w14:paraId="387EC066" w14:textId="77777777" w:rsidR="00B546C1" w:rsidRPr="00B546C1" w:rsidRDefault="00B546C1" w:rsidP="00B546C1">
      <w:pPr>
        <w:pStyle w:val="ListParagraph"/>
        <w:numPr>
          <w:ilvl w:val="0"/>
          <w:numId w:val="2"/>
        </w:numPr>
        <w:rPr>
          <w:rFonts w:eastAsia="Times New Roman" w:cs="Calibri"/>
          <w:kern w:val="0"/>
          <w:sz w:val="22"/>
          <w14:ligatures w14:val="none"/>
        </w:rPr>
      </w:pPr>
      <w:r w:rsidRPr="00B546C1">
        <w:rPr>
          <w:rFonts w:eastAsia="Times New Roman" w:cs="Calibri"/>
          <w:kern w:val="0"/>
          <w:sz w:val="22"/>
          <w14:ligatures w14:val="none"/>
        </w:rPr>
        <w:t xml:space="preserve">Contribute to and support the delivery of funded research projects aligned with NIHR RSS priorities, including multidisciplinary and multi-site work packages. </w:t>
      </w:r>
    </w:p>
    <w:p w14:paraId="71A7CC1D" w14:textId="77777777" w:rsidR="00B546C1" w:rsidRPr="00B546C1" w:rsidRDefault="00B546C1" w:rsidP="00B546C1">
      <w:pPr>
        <w:pStyle w:val="ListParagraph"/>
        <w:numPr>
          <w:ilvl w:val="0"/>
          <w:numId w:val="2"/>
        </w:numPr>
        <w:rPr>
          <w:rFonts w:eastAsia="Times New Roman" w:cs="Calibri"/>
          <w:kern w:val="0"/>
          <w:sz w:val="22"/>
          <w14:ligatures w14:val="none"/>
        </w:rPr>
      </w:pPr>
      <w:r w:rsidRPr="00B546C1">
        <w:rPr>
          <w:rFonts w:eastAsia="Times New Roman" w:cs="Calibri"/>
          <w:kern w:val="0"/>
          <w:sz w:val="22"/>
          <w14:ligatures w14:val="none"/>
        </w:rPr>
        <w:t xml:space="preserve">Promote and facilitate meaningful public involvement in research in line with NIHR RSS best practice guidance. </w:t>
      </w:r>
    </w:p>
    <w:p w14:paraId="4D4E642E" w14:textId="77777777" w:rsidR="00B546C1" w:rsidRPr="00B546C1" w:rsidRDefault="00B546C1" w:rsidP="00B546C1">
      <w:pPr>
        <w:pStyle w:val="ListParagraph"/>
        <w:numPr>
          <w:ilvl w:val="0"/>
          <w:numId w:val="2"/>
        </w:numPr>
        <w:rPr>
          <w:rFonts w:eastAsia="Times New Roman" w:cs="Calibri"/>
          <w:kern w:val="0"/>
          <w:sz w:val="22"/>
          <w14:ligatures w14:val="none"/>
        </w:rPr>
      </w:pPr>
      <w:r w:rsidRPr="00B546C1">
        <w:rPr>
          <w:rFonts w:eastAsia="Times New Roman" w:cs="Calibri"/>
          <w:kern w:val="0"/>
          <w:sz w:val="22"/>
          <w14:ligatures w14:val="none"/>
        </w:rPr>
        <w:t xml:space="preserve">Contribute to strategic development of research direction, methods, and sustainability initiatives within the NIHR RSS and associated centres. </w:t>
      </w:r>
    </w:p>
    <w:p w14:paraId="536604EA" w14:textId="77777777" w:rsidR="00B546C1" w:rsidRPr="00B546C1" w:rsidRDefault="00B546C1" w:rsidP="00B546C1">
      <w:pPr>
        <w:pStyle w:val="ListParagraph"/>
        <w:numPr>
          <w:ilvl w:val="0"/>
          <w:numId w:val="2"/>
        </w:numPr>
        <w:rPr>
          <w:rFonts w:eastAsia="Times New Roman" w:cs="Calibri"/>
          <w:kern w:val="0"/>
          <w:sz w:val="22"/>
          <w14:ligatures w14:val="none"/>
        </w:rPr>
      </w:pPr>
      <w:r w:rsidRPr="00B546C1">
        <w:rPr>
          <w:rFonts w:eastAsia="Times New Roman" w:cs="Calibri"/>
          <w:kern w:val="0"/>
          <w:sz w:val="22"/>
          <w14:ligatures w14:val="none"/>
        </w:rPr>
        <w:t>Generate and apply innovative research approaches, ensuring alignment with NIHR</w:t>
      </w:r>
      <w:r w:rsidRPr="00B546C1">
        <w:rPr>
          <w:rFonts w:eastAsia="Times New Roman" w:cs="Calibri"/>
          <w:b/>
          <w:bCs/>
          <w:kern w:val="0"/>
          <w:sz w:val="22"/>
          <w14:ligatures w14:val="none"/>
        </w:rPr>
        <w:t xml:space="preserve"> </w:t>
      </w:r>
      <w:r w:rsidRPr="00B546C1">
        <w:rPr>
          <w:rFonts w:eastAsia="Times New Roman" w:cs="Calibri"/>
          <w:kern w:val="0"/>
          <w:sz w:val="22"/>
          <w14:ligatures w14:val="none"/>
        </w:rPr>
        <w:t xml:space="preserve">RSS principles on equality, diversity, inclusion, and sustainable research practices. </w:t>
      </w:r>
    </w:p>
    <w:p w14:paraId="0BD7546F" w14:textId="77777777" w:rsidR="00B546C1" w:rsidRPr="00B546C1" w:rsidRDefault="00B546C1" w:rsidP="00B546C1">
      <w:pPr>
        <w:pStyle w:val="ListParagraph"/>
        <w:numPr>
          <w:ilvl w:val="0"/>
          <w:numId w:val="2"/>
        </w:numPr>
        <w:rPr>
          <w:rFonts w:eastAsia="Times New Roman" w:cs="Calibri"/>
          <w:kern w:val="0"/>
          <w:sz w:val="22"/>
          <w14:ligatures w14:val="none"/>
        </w:rPr>
      </w:pPr>
      <w:r w:rsidRPr="00B546C1">
        <w:rPr>
          <w:rFonts w:eastAsia="Times New Roman" w:cs="Calibri"/>
          <w:kern w:val="0"/>
          <w:sz w:val="22"/>
          <w14:ligatures w14:val="none"/>
        </w:rPr>
        <w:t xml:space="preserve">Disseminate research outputs, representing NIHR RSS activity through peer-reviewed publications and presentations at national and international conferences. </w:t>
      </w:r>
    </w:p>
    <w:p w14:paraId="5ECEEE7B" w14:textId="77777777" w:rsidR="00B546C1" w:rsidRPr="00B546C1" w:rsidRDefault="00B546C1" w:rsidP="00B546C1">
      <w:pPr>
        <w:pStyle w:val="ListParagraph"/>
        <w:numPr>
          <w:ilvl w:val="0"/>
          <w:numId w:val="2"/>
        </w:numPr>
        <w:rPr>
          <w:rFonts w:cs="Calibri"/>
          <w:sz w:val="22"/>
        </w:rPr>
      </w:pPr>
      <w:r w:rsidRPr="00B546C1">
        <w:rPr>
          <w:rFonts w:eastAsia="Times New Roman" w:cs="Calibri"/>
          <w:kern w:val="0"/>
          <w:sz w:val="22"/>
          <w14:ligatures w14:val="none"/>
        </w:rPr>
        <w:t>Plan, organise, and manage NIHR RSS-related research activities, resources, budgets, and staff, ensuring effective delivery, reporting, and knowledge sharing.</w:t>
      </w:r>
    </w:p>
    <w:p w14:paraId="439FBB73" w14:textId="77777777" w:rsidR="00B546C1" w:rsidRPr="00B546C1" w:rsidRDefault="00B546C1" w:rsidP="00B546C1">
      <w:pPr>
        <w:rPr>
          <w:rFonts w:cs="Calibri"/>
          <w:sz w:val="22"/>
        </w:rPr>
      </w:pPr>
    </w:p>
    <w:p w14:paraId="61E711A7" w14:textId="77777777" w:rsidR="00B546C1" w:rsidRPr="00B546C1" w:rsidRDefault="00B546C1" w:rsidP="00B546C1">
      <w:pPr>
        <w:rPr>
          <w:rFonts w:cs="Calibri"/>
          <w:sz w:val="22"/>
        </w:rPr>
      </w:pPr>
    </w:p>
    <w:p w14:paraId="789D1C90" w14:textId="56C8D519" w:rsidR="00B546C1" w:rsidRPr="00B546C1" w:rsidRDefault="00B546C1" w:rsidP="00B546C1">
      <w:pPr>
        <w:shd w:val="clear" w:color="auto" w:fill="FFFFFF" w:themeFill="background1"/>
        <w:rPr>
          <w:rFonts w:cs="Calibri"/>
          <w:b/>
          <w:bCs/>
          <w:sz w:val="22"/>
        </w:rPr>
      </w:pPr>
      <w:r w:rsidRPr="00B546C1">
        <w:rPr>
          <w:rFonts w:eastAsia="Calibri" w:cs="Calibri"/>
          <w:b/>
          <w:bCs/>
          <w:color w:val="000000" w:themeColor="text1"/>
          <w:sz w:val="22"/>
        </w:rPr>
        <w:t>In pursuit of our Vision and in keeping with our Purpose, we work to uphold our values:</w:t>
      </w:r>
    </w:p>
    <w:p w14:paraId="3E5DCBE8" w14:textId="77777777" w:rsidR="00B546C1" w:rsidRPr="00B546C1" w:rsidRDefault="00B546C1" w:rsidP="00B546C1">
      <w:pPr>
        <w:pStyle w:val="ListParagraph"/>
        <w:numPr>
          <w:ilvl w:val="0"/>
          <w:numId w:val="1"/>
        </w:numPr>
        <w:jc w:val="both"/>
        <w:rPr>
          <w:rFonts w:eastAsia="Calibri" w:cs="Calibri"/>
          <w:sz w:val="22"/>
        </w:rPr>
      </w:pPr>
      <w:r w:rsidRPr="00B546C1">
        <w:rPr>
          <w:rFonts w:eastAsia="Calibri" w:cs="Calibri"/>
          <w:sz w:val="22"/>
        </w:rPr>
        <w:t>We respect each other by being open and fair and promoting diversity</w:t>
      </w:r>
    </w:p>
    <w:p w14:paraId="2F64460B" w14:textId="77777777" w:rsidR="00B546C1" w:rsidRPr="00B546C1" w:rsidRDefault="00B546C1" w:rsidP="00B546C1">
      <w:pPr>
        <w:pStyle w:val="ListParagraph"/>
        <w:numPr>
          <w:ilvl w:val="0"/>
          <w:numId w:val="1"/>
        </w:numPr>
        <w:jc w:val="both"/>
        <w:rPr>
          <w:rFonts w:eastAsia="Calibri" w:cs="Calibri"/>
          <w:sz w:val="22"/>
        </w:rPr>
      </w:pPr>
      <w:r w:rsidRPr="00B546C1">
        <w:rPr>
          <w:rFonts w:eastAsia="Calibri" w:cs="Calibri"/>
          <w:sz w:val="22"/>
        </w:rPr>
        <w:t>We build strong communities by working effectively together in a supportive way</w:t>
      </w:r>
    </w:p>
    <w:p w14:paraId="34DFE7C4" w14:textId="77777777" w:rsidR="00B546C1" w:rsidRPr="00B546C1" w:rsidRDefault="00B546C1" w:rsidP="00B546C1">
      <w:pPr>
        <w:pStyle w:val="ListParagraph"/>
        <w:numPr>
          <w:ilvl w:val="0"/>
          <w:numId w:val="1"/>
        </w:numPr>
        <w:jc w:val="both"/>
        <w:rPr>
          <w:rFonts w:eastAsia="Calibri" w:cs="Calibri"/>
          <w:sz w:val="22"/>
        </w:rPr>
      </w:pPr>
      <w:r w:rsidRPr="00B546C1">
        <w:rPr>
          <w:rFonts w:eastAsia="Calibri" w:cs="Calibri"/>
          <w:sz w:val="22"/>
        </w:rPr>
        <w:t>We create positive change by being ambitious in our learning, expertise and action.</w:t>
      </w:r>
    </w:p>
    <w:p w14:paraId="0CCB26E5" w14:textId="77777777" w:rsidR="00B546C1" w:rsidRPr="00B546C1" w:rsidRDefault="00B546C1" w:rsidP="00B546C1">
      <w:pPr>
        <w:rPr>
          <w:rFonts w:eastAsia="Calibri" w:cs="Calibri"/>
          <w:i/>
          <w:iCs/>
          <w:sz w:val="22"/>
        </w:rPr>
      </w:pPr>
    </w:p>
    <w:p w14:paraId="00B26F86" w14:textId="37108A27" w:rsidR="00B546C1" w:rsidRPr="00B546C1" w:rsidRDefault="00B546C1" w:rsidP="00B546C1">
      <w:pPr>
        <w:spacing w:before="240" w:after="240"/>
        <w:rPr>
          <w:rFonts w:eastAsia="Segoe UI" w:cs="Calibri"/>
          <w:i/>
          <w:iCs/>
          <w:sz w:val="22"/>
        </w:rPr>
      </w:pPr>
      <w:r w:rsidRPr="00B546C1">
        <w:rPr>
          <w:rFonts w:eastAsia="Segoe UI" w:cs="Calibri"/>
          <w:i/>
          <w:iCs/>
          <w:sz w:val="22"/>
        </w:rPr>
        <w:lastRenderedPageBreak/>
        <w:t xml:space="preserve">The University is committed to fair, lawful and inclusive employment practices in accordance with the Equality Act 2010 and relevant professional standards. All staff are expected to conduct themselves professionally and respectfully at work and to contribute to a working environment that is free from unlawful discrimination, harassment or victimisation. </w:t>
      </w:r>
      <w:r w:rsidRPr="00B546C1">
        <w:rPr>
          <w:rFonts w:cs="Calibri"/>
          <w:sz w:val="22"/>
        </w:rPr>
        <w:br/>
      </w:r>
      <w:r w:rsidRPr="00B546C1">
        <w:rPr>
          <w:rFonts w:cs="Calibri"/>
          <w:sz w:val="22"/>
        </w:rPr>
        <w:br/>
      </w:r>
      <w:r w:rsidRPr="00B546C1">
        <w:rPr>
          <w:rFonts w:eastAsia="Segoe UI" w:cs="Calibri"/>
          <w:i/>
          <w:iCs/>
          <w:sz w:val="22"/>
        </w:rPr>
        <w:t xml:space="preserve">This expectation relates to behaviour and professional practice and does not require staff to hold or express </w:t>
      </w:r>
      <w:proofErr w:type="gramStart"/>
      <w:r w:rsidRPr="00B546C1">
        <w:rPr>
          <w:rFonts w:eastAsia="Segoe UI" w:cs="Calibri"/>
          <w:i/>
          <w:iCs/>
          <w:sz w:val="22"/>
        </w:rPr>
        <w:t>particular beliefs</w:t>
      </w:r>
      <w:proofErr w:type="gramEnd"/>
      <w:r w:rsidRPr="00B546C1">
        <w:rPr>
          <w:rFonts w:eastAsia="Segoe UI" w:cs="Calibri"/>
          <w:i/>
          <w:iCs/>
          <w:sz w:val="22"/>
        </w:rPr>
        <w:t xml:space="preserve"> or viewpoints.</w:t>
      </w:r>
    </w:p>
    <w:p w14:paraId="586D20B3" w14:textId="77777777" w:rsidR="00B546C1" w:rsidRPr="00B546C1" w:rsidRDefault="00B546C1" w:rsidP="00B546C1">
      <w:pPr>
        <w:rPr>
          <w:rFonts w:cs="Calibri"/>
          <w:sz w:val="22"/>
        </w:rPr>
      </w:pPr>
      <w:r w:rsidRPr="00B546C1">
        <w:rPr>
          <w:rFonts w:cs="Calibri"/>
          <w:sz w:val="22"/>
        </w:rPr>
        <w:t xml:space="preserve">Find out what </w:t>
      </w:r>
      <w:bookmarkStart w:id="0" w:name="_Int_Zmayxgdd"/>
      <w:r w:rsidRPr="00B546C1">
        <w:rPr>
          <w:rFonts w:cs="Calibri"/>
          <w:sz w:val="22"/>
        </w:rPr>
        <w:t>it's</w:t>
      </w:r>
      <w:bookmarkEnd w:id="0"/>
      <w:r w:rsidRPr="00B546C1">
        <w:rPr>
          <w:rFonts w:cs="Calibri"/>
          <w:sz w:val="22"/>
        </w:rPr>
        <w:t xml:space="preserve"> like to </w:t>
      </w:r>
      <w:hyperlink r:id="rId8">
        <w:r w:rsidRPr="00B546C1">
          <w:rPr>
            <w:rFonts w:cs="Calibri"/>
            <w:color w:val="4C94D8" w:themeColor="text2" w:themeTint="80"/>
            <w:sz w:val="22"/>
            <w:u w:val="single"/>
          </w:rPr>
          <w:t>work at Lancaster University</w:t>
        </w:r>
      </w:hyperlink>
      <w:r w:rsidRPr="00B546C1">
        <w:rPr>
          <w:rFonts w:cs="Calibri"/>
          <w:color w:val="4C94D8" w:themeColor="text2" w:themeTint="80"/>
          <w:sz w:val="22"/>
          <w:u w:val="single"/>
        </w:rPr>
        <w:t>,</w:t>
      </w:r>
      <w:r w:rsidRPr="00B546C1">
        <w:rPr>
          <w:rFonts w:cs="Calibri"/>
          <w:sz w:val="22"/>
        </w:rPr>
        <w:t xml:space="preserve"> including information on our wide range of employee benefits, support networks and our policies and facilities for a family-friendly workplace.</w:t>
      </w:r>
    </w:p>
    <w:p w14:paraId="6D8C55A2" w14:textId="77777777" w:rsidR="00B546C1" w:rsidRPr="00B546C1" w:rsidRDefault="00B546C1" w:rsidP="00B546C1">
      <w:pPr>
        <w:shd w:val="clear" w:color="auto" w:fill="FFFFFF" w:themeFill="background1"/>
        <w:rPr>
          <w:rFonts w:cs="Calibri"/>
          <w:b/>
          <w:bCs/>
          <w:sz w:val="22"/>
        </w:rPr>
      </w:pPr>
    </w:p>
    <w:p w14:paraId="22932E4D" w14:textId="77777777" w:rsidR="000352D0" w:rsidRPr="00B546C1" w:rsidRDefault="000352D0">
      <w:pPr>
        <w:rPr>
          <w:rFonts w:cs="Calibri"/>
          <w:sz w:val="22"/>
        </w:rPr>
      </w:pPr>
    </w:p>
    <w:sectPr w:rsidR="000352D0" w:rsidRPr="00B546C1" w:rsidSect="00B546C1">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B4F81" w14:textId="77777777" w:rsidR="00437A94" w:rsidRDefault="00437A94">
      <w:r>
        <w:separator/>
      </w:r>
    </w:p>
  </w:endnote>
  <w:endnote w:type="continuationSeparator" w:id="0">
    <w:p w14:paraId="3DDD67E1" w14:textId="77777777" w:rsidR="00437A94" w:rsidRDefault="00437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C5555" w14:textId="77777777" w:rsidR="00437A94" w:rsidRDefault="00437A94">
      <w:r>
        <w:separator/>
      </w:r>
    </w:p>
  </w:footnote>
  <w:footnote w:type="continuationSeparator" w:id="0">
    <w:p w14:paraId="44052111" w14:textId="77777777" w:rsidR="00437A94" w:rsidRDefault="00437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E0EA7" w14:textId="77777777" w:rsidR="00B546C1" w:rsidRDefault="00B546C1" w:rsidP="00477019">
    <w:pPr>
      <w:pStyle w:val="Header"/>
      <w:jc w:val="right"/>
    </w:pPr>
    <w:r>
      <w:rPr>
        <w:noProof/>
      </w:rPr>
      <w:drawing>
        <wp:inline distT="0" distB="0" distL="0" distR="0" wp14:anchorId="42E81CEE" wp14:editId="5DAABF22">
          <wp:extent cx="1947545" cy="611505"/>
          <wp:effectExtent l="0" t="0" r="0" b="0"/>
          <wp:docPr id="1597267377"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547731" name="Picture 1" descr="A black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47545" cy="6115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47DCF7"/>
    <w:multiLevelType w:val="hybridMultilevel"/>
    <w:tmpl w:val="729EA194"/>
    <w:lvl w:ilvl="0" w:tplc="277C1B90">
      <w:start w:val="1"/>
      <w:numFmt w:val="bullet"/>
      <w:lvlText w:val=""/>
      <w:lvlJc w:val="left"/>
      <w:pPr>
        <w:ind w:left="720" w:hanging="360"/>
      </w:pPr>
      <w:rPr>
        <w:rFonts w:ascii="Symbol" w:hAnsi="Symbol" w:hint="default"/>
      </w:rPr>
    </w:lvl>
    <w:lvl w:ilvl="1" w:tplc="AC8E346C">
      <w:start w:val="1"/>
      <w:numFmt w:val="bullet"/>
      <w:lvlText w:val="o"/>
      <w:lvlJc w:val="left"/>
      <w:pPr>
        <w:ind w:left="1440" w:hanging="360"/>
      </w:pPr>
      <w:rPr>
        <w:rFonts w:ascii="Courier New" w:hAnsi="Courier New" w:hint="default"/>
      </w:rPr>
    </w:lvl>
    <w:lvl w:ilvl="2" w:tplc="9DF40D3C">
      <w:start w:val="1"/>
      <w:numFmt w:val="bullet"/>
      <w:lvlText w:val=""/>
      <w:lvlJc w:val="left"/>
      <w:pPr>
        <w:ind w:left="2160" w:hanging="360"/>
      </w:pPr>
      <w:rPr>
        <w:rFonts w:ascii="Wingdings" w:hAnsi="Wingdings" w:hint="default"/>
      </w:rPr>
    </w:lvl>
    <w:lvl w:ilvl="3" w:tplc="FE189E46">
      <w:start w:val="1"/>
      <w:numFmt w:val="bullet"/>
      <w:lvlText w:val=""/>
      <w:lvlJc w:val="left"/>
      <w:pPr>
        <w:ind w:left="2880" w:hanging="360"/>
      </w:pPr>
      <w:rPr>
        <w:rFonts w:ascii="Symbol" w:hAnsi="Symbol" w:hint="default"/>
      </w:rPr>
    </w:lvl>
    <w:lvl w:ilvl="4" w:tplc="94A88B66">
      <w:start w:val="1"/>
      <w:numFmt w:val="bullet"/>
      <w:lvlText w:val="o"/>
      <w:lvlJc w:val="left"/>
      <w:pPr>
        <w:ind w:left="3600" w:hanging="360"/>
      </w:pPr>
      <w:rPr>
        <w:rFonts w:ascii="Courier New" w:hAnsi="Courier New" w:hint="default"/>
      </w:rPr>
    </w:lvl>
    <w:lvl w:ilvl="5" w:tplc="57FE4492">
      <w:start w:val="1"/>
      <w:numFmt w:val="bullet"/>
      <w:lvlText w:val=""/>
      <w:lvlJc w:val="left"/>
      <w:pPr>
        <w:ind w:left="4320" w:hanging="360"/>
      </w:pPr>
      <w:rPr>
        <w:rFonts w:ascii="Wingdings" w:hAnsi="Wingdings" w:hint="default"/>
      </w:rPr>
    </w:lvl>
    <w:lvl w:ilvl="6" w:tplc="EAAED69A">
      <w:start w:val="1"/>
      <w:numFmt w:val="bullet"/>
      <w:lvlText w:val=""/>
      <w:lvlJc w:val="left"/>
      <w:pPr>
        <w:ind w:left="5040" w:hanging="360"/>
      </w:pPr>
      <w:rPr>
        <w:rFonts w:ascii="Symbol" w:hAnsi="Symbol" w:hint="default"/>
      </w:rPr>
    </w:lvl>
    <w:lvl w:ilvl="7" w:tplc="8594E644">
      <w:start w:val="1"/>
      <w:numFmt w:val="bullet"/>
      <w:lvlText w:val="o"/>
      <w:lvlJc w:val="left"/>
      <w:pPr>
        <w:ind w:left="5760" w:hanging="360"/>
      </w:pPr>
      <w:rPr>
        <w:rFonts w:ascii="Courier New" w:hAnsi="Courier New" w:hint="default"/>
      </w:rPr>
    </w:lvl>
    <w:lvl w:ilvl="8" w:tplc="77EADDC8">
      <w:start w:val="1"/>
      <w:numFmt w:val="bullet"/>
      <w:lvlText w:val=""/>
      <w:lvlJc w:val="left"/>
      <w:pPr>
        <w:ind w:left="6480" w:hanging="360"/>
      </w:pPr>
      <w:rPr>
        <w:rFonts w:ascii="Wingdings" w:hAnsi="Wingdings" w:hint="default"/>
      </w:rPr>
    </w:lvl>
  </w:abstractNum>
  <w:abstractNum w:abstractNumId="1" w15:restartNumberingAfterBreak="0">
    <w:nsid w:val="7D83652A"/>
    <w:multiLevelType w:val="hybridMultilevel"/>
    <w:tmpl w:val="B73AD448"/>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8808809">
    <w:abstractNumId w:val="0"/>
  </w:num>
  <w:num w:numId="2" w16cid:durableId="1253978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6C1"/>
    <w:rsid w:val="00020DEE"/>
    <w:rsid w:val="000352D0"/>
    <w:rsid w:val="00066D3C"/>
    <w:rsid w:val="000A14F7"/>
    <w:rsid w:val="000E45D8"/>
    <w:rsid w:val="001C7B5B"/>
    <w:rsid w:val="00206459"/>
    <w:rsid w:val="00217C22"/>
    <w:rsid w:val="00224284"/>
    <w:rsid w:val="00260505"/>
    <w:rsid w:val="002C656E"/>
    <w:rsid w:val="002D7984"/>
    <w:rsid w:val="00356A53"/>
    <w:rsid w:val="003C3BE8"/>
    <w:rsid w:val="00400959"/>
    <w:rsid w:val="00437A94"/>
    <w:rsid w:val="00443F4C"/>
    <w:rsid w:val="004F2E93"/>
    <w:rsid w:val="00500294"/>
    <w:rsid w:val="005322EE"/>
    <w:rsid w:val="005660D2"/>
    <w:rsid w:val="005837BD"/>
    <w:rsid w:val="005B051E"/>
    <w:rsid w:val="005E1E0E"/>
    <w:rsid w:val="005E2BA0"/>
    <w:rsid w:val="005E7CC6"/>
    <w:rsid w:val="005F4D13"/>
    <w:rsid w:val="00636772"/>
    <w:rsid w:val="00664458"/>
    <w:rsid w:val="006B53DD"/>
    <w:rsid w:val="00797E9E"/>
    <w:rsid w:val="00833E03"/>
    <w:rsid w:val="00853D34"/>
    <w:rsid w:val="008D757B"/>
    <w:rsid w:val="008D78B4"/>
    <w:rsid w:val="008E6718"/>
    <w:rsid w:val="009951B4"/>
    <w:rsid w:val="009A1BAC"/>
    <w:rsid w:val="00A40D93"/>
    <w:rsid w:val="00A8220A"/>
    <w:rsid w:val="00A907B0"/>
    <w:rsid w:val="00B546C1"/>
    <w:rsid w:val="00B92A28"/>
    <w:rsid w:val="00BC2865"/>
    <w:rsid w:val="00BF21DF"/>
    <w:rsid w:val="00BF3B6E"/>
    <w:rsid w:val="00C14817"/>
    <w:rsid w:val="00C91DA1"/>
    <w:rsid w:val="00C93DAE"/>
    <w:rsid w:val="00CA029E"/>
    <w:rsid w:val="00CA3ACA"/>
    <w:rsid w:val="00D07AB3"/>
    <w:rsid w:val="00D14BC2"/>
    <w:rsid w:val="00D50800"/>
    <w:rsid w:val="00DF4305"/>
    <w:rsid w:val="00E01E13"/>
    <w:rsid w:val="00E064F9"/>
    <w:rsid w:val="00EA4F2F"/>
    <w:rsid w:val="00EC3203"/>
    <w:rsid w:val="00EE2CCF"/>
    <w:rsid w:val="00F70A30"/>
    <w:rsid w:val="00F70C17"/>
    <w:rsid w:val="00F72A55"/>
    <w:rsid w:val="00F95648"/>
    <w:rsid w:val="00FC79D9"/>
    <w:rsid w:val="00FD6F42"/>
    <w:rsid w:val="00FE65FE"/>
    <w:rsid w:val="00FE75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3C987"/>
  <w15:chartTrackingRefBased/>
  <w15:docId w15:val="{0A5910E4-4C29-CF4F-B224-E603ACAFB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6C1"/>
    <w:rPr>
      <w:rFonts w:ascii="Calibri" w:eastAsiaTheme="minorEastAsia" w:hAnsi="Calibri"/>
      <w:szCs w:val="22"/>
      <w:lang w:eastAsia="en-GB"/>
    </w:rPr>
  </w:style>
  <w:style w:type="paragraph" w:styleId="Heading1">
    <w:name w:val="heading 1"/>
    <w:basedOn w:val="Normal"/>
    <w:next w:val="Normal"/>
    <w:link w:val="Heading1Char"/>
    <w:uiPriority w:val="9"/>
    <w:qFormat/>
    <w:rsid w:val="00B546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46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46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46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46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46C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46C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46C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46C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6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46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46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46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46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46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46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46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46C1"/>
    <w:rPr>
      <w:rFonts w:eastAsiaTheme="majorEastAsia" w:cstheme="majorBidi"/>
      <w:color w:val="272727" w:themeColor="text1" w:themeTint="D8"/>
    </w:rPr>
  </w:style>
  <w:style w:type="paragraph" w:styleId="Title">
    <w:name w:val="Title"/>
    <w:basedOn w:val="Normal"/>
    <w:next w:val="Normal"/>
    <w:link w:val="TitleChar"/>
    <w:uiPriority w:val="10"/>
    <w:qFormat/>
    <w:rsid w:val="00B546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46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46C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46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46C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46C1"/>
    <w:rPr>
      <w:i/>
      <w:iCs/>
      <w:color w:val="404040" w:themeColor="text1" w:themeTint="BF"/>
    </w:rPr>
  </w:style>
  <w:style w:type="paragraph" w:styleId="ListParagraph">
    <w:name w:val="List Paragraph"/>
    <w:basedOn w:val="Normal"/>
    <w:uiPriority w:val="34"/>
    <w:qFormat/>
    <w:rsid w:val="00B546C1"/>
    <w:pPr>
      <w:ind w:left="720"/>
      <w:contextualSpacing/>
    </w:pPr>
  </w:style>
  <w:style w:type="character" w:styleId="IntenseEmphasis">
    <w:name w:val="Intense Emphasis"/>
    <w:basedOn w:val="DefaultParagraphFont"/>
    <w:uiPriority w:val="21"/>
    <w:qFormat/>
    <w:rsid w:val="00B546C1"/>
    <w:rPr>
      <w:i/>
      <w:iCs/>
      <w:color w:val="0F4761" w:themeColor="accent1" w:themeShade="BF"/>
    </w:rPr>
  </w:style>
  <w:style w:type="paragraph" w:styleId="IntenseQuote">
    <w:name w:val="Intense Quote"/>
    <w:basedOn w:val="Normal"/>
    <w:next w:val="Normal"/>
    <w:link w:val="IntenseQuoteChar"/>
    <w:uiPriority w:val="30"/>
    <w:qFormat/>
    <w:rsid w:val="00B546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46C1"/>
    <w:rPr>
      <w:i/>
      <w:iCs/>
      <w:color w:val="0F4761" w:themeColor="accent1" w:themeShade="BF"/>
    </w:rPr>
  </w:style>
  <w:style w:type="character" w:styleId="IntenseReference">
    <w:name w:val="Intense Reference"/>
    <w:basedOn w:val="DefaultParagraphFont"/>
    <w:uiPriority w:val="32"/>
    <w:qFormat/>
    <w:rsid w:val="00B546C1"/>
    <w:rPr>
      <w:b/>
      <w:bCs/>
      <w:smallCaps/>
      <w:color w:val="0F4761" w:themeColor="accent1" w:themeShade="BF"/>
      <w:spacing w:val="5"/>
    </w:rPr>
  </w:style>
  <w:style w:type="character" w:styleId="Hyperlink">
    <w:name w:val="Hyperlink"/>
    <w:basedOn w:val="DefaultParagraphFont"/>
    <w:uiPriority w:val="99"/>
    <w:unhideWhenUsed/>
    <w:rsid w:val="00B546C1"/>
    <w:rPr>
      <w:color w:val="467886" w:themeColor="hyperlink"/>
      <w:u w:val="single"/>
    </w:rPr>
  </w:style>
  <w:style w:type="paragraph" w:styleId="Header">
    <w:name w:val="header"/>
    <w:basedOn w:val="Normal"/>
    <w:link w:val="HeaderChar"/>
    <w:uiPriority w:val="99"/>
    <w:unhideWhenUsed/>
    <w:rsid w:val="00B546C1"/>
    <w:pPr>
      <w:tabs>
        <w:tab w:val="center" w:pos="4513"/>
        <w:tab w:val="right" w:pos="9026"/>
      </w:tabs>
    </w:pPr>
  </w:style>
  <w:style w:type="character" w:customStyle="1" w:styleId="HeaderChar">
    <w:name w:val="Header Char"/>
    <w:basedOn w:val="DefaultParagraphFont"/>
    <w:link w:val="Header"/>
    <w:uiPriority w:val="99"/>
    <w:rsid w:val="00B546C1"/>
    <w:rPr>
      <w:rFonts w:ascii="Calibri" w:eastAsiaTheme="minorEastAsia" w:hAnsi="Calibri"/>
      <w:szCs w:val="22"/>
      <w:lang w:eastAsia="en-GB"/>
    </w:rPr>
  </w:style>
  <w:style w:type="paragraph" w:customStyle="1" w:styleId="TableParagraph">
    <w:name w:val="Table Paragraph"/>
    <w:basedOn w:val="Normal"/>
    <w:uiPriority w:val="1"/>
    <w:qFormat/>
    <w:rsid w:val="00B546C1"/>
    <w:pPr>
      <w:widowControl w:val="0"/>
      <w:autoSpaceDE w:val="0"/>
      <w:autoSpaceDN w:val="0"/>
    </w:pPr>
    <w:rPr>
      <w:rFonts w:ascii="Arial" w:eastAsia="Arial" w:hAnsi="Arial" w:cs="Arial"/>
      <w:kern w:val="0"/>
      <w:sz w:val="22"/>
      <w:lang w:val="en-US" w:eastAsia="en-US"/>
      <w14:ligatures w14:val="none"/>
    </w:rPr>
  </w:style>
  <w:style w:type="character" w:styleId="FollowedHyperlink">
    <w:name w:val="FollowedHyperlink"/>
    <w:basedOn w:val="DefaultParagraphFont"/>
    <w:uiPriority w:val="99"/>
    <w:semiHidden/>
    <w:unhideWhenUsed/>
    <w:rsid w:val="00B546C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ncaster.ac.uk/jobs" TargetMode="External"/><Relationship Id="rId3" Type="http://schemas.openxmlformats.org/officeDocument/2006/relationships/settings" Target="settings.xml"/><Relationship Id="rId7" Type="http://schemas.openxmlformats.org/officeDocument/2006/relationships/hyperlink" Target="https://www.lancaster.ac.uk/lm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3244</Characters>
  <Application>Microsoft Office Word</Application>
  <DocSecurity>4</DocSecurity>
  <Lines>27</Lines>
  <Paragraphs>7</Paragraphs>
  <ScaleCrop>false</ScaleCrop>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Shelton, Cliff</dc:creator>
  <cp:keywords/>
  <dc:description/>
  <cp:lastModifiedBy>Gedling, Catherine</cp:lastModifiedBy>
  <cp:revision>2</cp:revision>
  <dcterms:created xsi:type="dcterms:W3CDTF">2026-08-04T18:18:00Z</dcterms:created>
  <dcterms:modified xsi:type="dcterms:W3CDTF">2026-08-04T18:18:00Z</dcterms:modified>
</cp:coreProperties>
</file>